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南沙区民营企业融资需求调查问卷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您好，为了全面真实的了解民营企业融资方便存在的额困难，更好地促进民营企业的发展，特进行本次问卷调查。请您根据贵单位的实际情况如实填写问卷，调查结果仅用于政策研究使用，不做任何其他用途。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感谢您的大力支持！祝您事业发达！</w:t>
      </w:r>
    </w:p>
    <w:p>
      <w:pPr>
        <w:pStyle w:val="6"/>
        <w:spacing w:line="56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spacing w:line="56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</w:p>
    <w:p>
      <w:pPr>
        <w:pStyle w:val="6"/>
        <w:spacing w:line="56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单位负责人：  联系方式：</w:t>
      </w:r>
    </w:p>
    <w:p>
      <w:pPr>
        <w:pStyle w:val="6"/>
        <w:spacing w:line="56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 系  人：  联系方式：</w:t>
      </w:r>
    </w:p>
    <w:p>
      <w:pPr>
        <w:pStyle w:val="6"/>
        <w:spacing w:line="56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贵企业所属行业：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A汽车制造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B化学制品制造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C器材制造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D农副食品加工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E电子设备制造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F纺织业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G黑色金属冶炼及压延加工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H饮料制造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I橡胶和塑料制造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J医药制造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k其他：（请具体说明）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贵企业年营业额：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A200万以下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B200-2000万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C2000万-2亿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D2亿以上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贵企业日常流动资金规模：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A50万以下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B50-100万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C100-500万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D500万以上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贵企业对融资渠道及融资程序的了解程度如何？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A不了解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B了解一些融资渠道但不了解操作程序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C了解大部分的融资渠道及相关程序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D非常了解常用的融资渠道和融资程序并有成功融资的经验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贵企业如果有资金需求，将优先采取哪种融资方式？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A银行贷款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B股权融资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C内部融资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D民间借贷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E其他：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贵企业的资本结构中资产负债比率为：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A小于20%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B20%-40%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C40%-60%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D60%以上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贵企业在运营过程中有过几次融资行为？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A0次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B1-3次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C3-5次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D5-8次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E8次以上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贵企业目前的外部融资方式是：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A银行贷款：国有银行、股份制银行、城商行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B非银行金融机构：小额贷款公司、典当行、村镇银行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C民间借贷：亲戚朋友、企业间借贷、专门放贷机构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D商业性融资（特指企业间有业务往来商业融资）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E直接融资：发行股票、发行企业债、信托计划、风险投资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F其他方式：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贵企业目前是否有资金需求：是（ ）  否（ ）</w:t>
      </w:r>
    </w:p>
    <w:p>
      <w:pPr>
        <w:pStyle w:val="6"/>
        <w:spacing w:line="56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如有资金需求，需求额：万元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一般资金需求规模为：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A20万以内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B20-50万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C50-100万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D100-200万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E200万以上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贷款过程中您更关注哪些方面（最少选择3项并排序）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A贷款手续简单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B放贷款速度快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C贷款利率低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D可贷金额多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E使用方式灵活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F担保方式灵活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G其他：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过去三年，贵企业的融资用途主要是：（多选题）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A增加新的经营项目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B技术改进、研发及引进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C维持正常生产资金需求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D更新机器设备或建造厂房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E人才引进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F证券投资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G其他：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贵企业认为从银行贷款难的原因？（多选题）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A信用审查不过关没有足够贷款抵押品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 贷款手续繁琐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 寻找担保机构存在困难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 贷款利息或其他隐含成本过高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 其他：（请具体说明）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过去三年内，贵企业外部借款的金额主要为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A30万以下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B30万-100万（含）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C100万-300万（含）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D300万-500万（含）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E500万-1000万（含）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F1000万以上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贵企业如曾获得银行贷款时，利率水平如何？（多选题）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A下浮10%以内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B上浮0-10%（含）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C上浮10-20%（含）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D上浮20-30%（含）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E上浮30-40%（含）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F上浮40-50%（含）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G上浮50%（含）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贵企业如曾获得银行贷款的期限为：（多选题）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A6个月以内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B6个月-1年（含）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C1-3年（含）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D3-5年（含）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E5年以上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贵企业如曾获得过银行、城商行或农信社贷款，则贷</w:t>
      </w:r>
      <w:r>
        <w:rPr>
          <w:rFonts w:hint="eastAsia" w:ascii="仿宋_GB2312" w:hAnsi="仿宋_GB2312" w:eastAsia="仿宋_GB2312" w:cs="仿宋_GB2312"/>
          <w:sz w:val="32"/>
          <w:szCs w:val="32"/>
        </w:rPr>
        <w:t>款的担保方式为：（多选题）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A信用贷款，无需担保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B其他企业或第三方信用担保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C专业担保公司担保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D存货、应收账款等质押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E房产、徒弟、设备等抵押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F其他（请说明）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贵企业如曾获得银行或农村信用社贷款中，最接近的</w:t>
      </w:r>
      <w:r>
        <w:rPr>
          <w:rFonts w:hint="eastAsia" w:ascii="仿宋_GB2312" w:hAnsi="仿宋_GB2312" w:eastAsia="仿宋_GB2312" w:cs="仿宋_GB2312"/>
          <w:sz w:val="32"/>
          <w:szCs w:val="32"/>
        </w:rPr>
        <w:t>抵押率为：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A40%左右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B50%左右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C60%左右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D70%左右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F80%左右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G90%左右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对比往年，贵企业获得银行贷款的难易程度变得如何？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A非常容易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B容易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C困难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D非常困难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贵企业如曾从担保机构取得担保，那担保的难易程度：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A很困难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B困难，但可争取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C很容易，担保费率高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D很容易，担保费率低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E未曾获得过担保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贵企业选择民间借贷的主要原因是：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A不可能获得银行贷款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B操作简便灵活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C相比银行贷款附加成本低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D资金很快能够到手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对比往年，贵企业获得民间借贷的难易程度变得如何？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A非常容易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B容易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C困难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D非常困难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贵企业是否曾在资本市场进行过股权融资或债券融资？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B无，近期有计划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C无，未来也无计划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对比往年，贵企业获得股权融资或债券融资的难易程度变得如何？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A非常容易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B容易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C困难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D非常困难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贵企业是否获得过政府直接或间接的基金资助或融资扶持金额：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A没有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B有，10万以下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C有，10万以上50万以下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D有，50万以上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贵单位目前资金状况主要表现为：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A固定资产投资不足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B技术开发投入不足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C资金成本太高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D资产负债率太高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E应收账款难以收回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F不存在问题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对比去年，贵企业获得内源融资的难易程度变得如何？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A非常容易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B容易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C困难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D非常困难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贵企业对现有融资渠道融资效果的评价如何？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A不满意，未达到融资目的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B基本满意，融资额度能够满足资产需要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C比较满意，有效控制了融资成本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D非常满意，获得了预期的投资回报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贵企业对民营企业融资的有关意见及建议：</w:t>
      </w:r>
    </w:p>
    <w:p>
      <w:pPr>
        <w:pStyle w:val="6"/>
        <w:spacing w:line="56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6"/>
        <w:spacing w:line="56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6"/>
        <w:spacing w:line="56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B6A00"/>
    <w:multiLevelType w:val="multilevel"/>
    <w:tmpl w:val="79FB6A0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0CF9"/>
    <w:rsid w:val="00110CF9"/>
    <w:rsid w:val="00475374"/>
    <w:rsid w:val="00755E09"/>
    <w:rsid w:val="007C6F4D"/>
    <w:rsid w:val="00837000"/>
    <w:rsid w:val="008627B6"/>
    <w:rsid w:val="008665E2"/>
    <w:rsid w:val="00915E02"/>
    <w:rsid w:val="00A273F9"/>
    <w:rsid w:val="00C97740"/>
    <w:rsid w:val="00D616A6"/>
    <w:rsid w:val="00EC089F"/>
    <w:rsid w:val="2B83705F"/>
    <w:rsid w:val="47067494"/>
    <w:rsid w:val="477E77DD"/>
    <w:rsid w:val="515822E7"/>
    <w:rsid w:val="536D6ACC"/>
    <w:rsid w:val="6EBB68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semiHidden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index 7"/>
    <w:basedOn w:val="1"/>
    <w:next w:val="1"/>
    <w:unhideWhenUsed/>
    <w:uiPriority w:val="99"/>
    <w:pPr>
      <w:ind w:left="252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正文 New"/>
    <w:next w:val="3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8">
    <w:name w:val="批注框文本 Char"/>
    <w:basedOn w:val="5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326</Words>
  <Characters>1862</Characters>
  <Lines>15</Lines>
  <Paragraphs>4</Paragraphs>
  <TotalTime>17</TotalTime>
  <ScaleCrop>false</ScaleCrop>
  <LinksUpToDate>false</LinksUpToDate>
  <CharactersWithSpaces>2184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2019-05-02T14:44:00Z</dcterms:created>
  <dc:creator>44618</dc:creator>
  <cp:lastModifiedBy>     谜</cp:lastModifiedBy>
  <dcterms:modified xsi:type="dcterms:W3CDTF">2019-07-09T07:00:29Z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